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bookmarkStart w:id="0" w:name="_GoBack"/>
      <w:r w:rsidRPr="00F6380C">
        <w:rPr>
          <w:color w:val="333333"/>
          <w:sz w:val="28"/>
          <w:szCs w:val="28"/>
        </w:rPr>
        <w:t>ЕГЭ-2017: подготовка к экзамену по географии</w:t>
      </w:r>
    </w:p>
    <w:bookmarkEnd w:id="0"/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rStyle w:val="a4"/>
          <w:color w:val="333333"/>
          <w:sz w:val="28"/>
          <w:szCs w:val="28"/>
        </w:rPr>
        <w:t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</w:t>
      </w:r>
    </w:p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color w:val="333333"/>
          <w:sz w:val="28"/>
          <w:szCs w:val="28"/>
        </w:rPr>
        <w:t xml:space="preserve">Для повторения материала можно пользоваться любыми школьными учебниками, включенными в федеральный перечень, утверждённый </w:t>
      </w:r>
      <w:proofErr w:type="spellStart"/>
      <w:r w:rsidRPr="00F6380C">
        <w:rPr>
          <w:color w:val="333333"/>
          <w:sz w:val="28"/>
          <w:szCs w:val="28"/>
        </w:rPr>
        <w:t>Минобрнауки</w:t>
      </w:r>
      <w:proofErr w:type="spellEnd"/>
      <w:r w:rsidRPr="00F6380C">
        <w:rPr>
          <w:color w:val="333333"/>
          <w:sz w:val="28"/>
          <w:szCs w:val="28"/>
        </w:rPr>
        <w:t xml:space="preserve">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</w:t>
      </w:r>
    </w:p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color w:val="333333"/>
          <w:sz w:val="28"/>
          <w:szCs w:val="28"/>
        </w:rPr>
        <w:t xml:space="preserve">Общее представление о структуре и содержании экзаменационной работы дает демонстрационный вариант контрольных измерительных материалов (КИМ) по </w:t>
      </w:r>
      <w:proofErr w:type="spellStart"/>
      <w:r w:rsidRPr="00F6380C">
        <w:rPr>
          <w:color w:val="333333"/>
          <w:sz w:val="28"/>
          <w:szCs w:val="28"/>
        </w:rPr>
        <w:t>географии,</w:t>
      </w:r>
      <w:hyperlink r:id="rId5" w:tgtFrame="_blank" w:history="1">
        <w:r w:rsidRPr="00F6380C">
          <w:rPr>
            <w:rStyle w:val="a5"/>
            <w:color w:val="135CAE"/>
            <w:sz w:val="28"/>
            <w:szCs w:val="28"/>
            <w:u w:val="none"/>
          </w:rPr>
          <w:t>опубликованный</w:t>
        </w:r>
        <w:proofErr w:type="spellEnd"/>
        <w:r w:rsidRPr="00F6380C">
          <w:rPr>
            <w:rStyle w:val="a5"/>
            <w:color w:val="135CAE"/>
            <w:sz w:val="28"/>
            <w:szCs w:val="28"/>
            <w:u w:val="none"/>
          </w:rPr>
          <w:t xml:space="preserve"> на сайте ФИПИ</w:t>
        </w:r>
      </w:hyperlink>
      <w:r w:rsidRPr="00F6380C">
        <w:rPr>
          <w:color w:val="333333"/>
          <w:sz w:val="28"/>
          <w:szCs w:val="28"/>
        </w:rPr>
        <w:t>. При этом важно понимать, что в реальных экзаменационных вариантах встретятся похожие задания. Например, в задании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объяснить как особенности компонента природы той или иной территории, так и особенности демографической ситуации или размещения промышленных предприятий.</w:t>
      </w:r>
    </w:p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color w:val="333333"/>
          <w:sz w:val="28"/>
          <w:szCs w:val="28"/>
        </w:rPr>
        <w:t>В открытом банке заданий ЕГЭ размещены сотни заданий из экзаменационных работ прошлых лет, которые можно использовать для подготовки к экзамену.</w:t>
      </w:r>
    </w:p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color w:val="333333"/>
          <w:sz w:val="28"/>
          <w:szCs w:val="28"/>
        </w:rPr>
        <w:t>"Обязательно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заданиях", - советует председатель федеральной комиссии разработчиков КИМ ЕГЭ по географии Вадим Барабанов.</w:t>
      </w:r>
    </w:p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color w:val="333333"/>
          <w:sz w:val="28"/>
          <w:szCs w:val="28"/>
        </w:rPr>
        <w:t xml:space="preserve">В качестве справочных материалов </w:t>
      </w:r>
      <w:proofErr w:type="gramStart"/>
      <w:r w:rsidRPr="00F6380C">
        <w:rPr>
          <w:color w:val="333333"/>
          <w:sz w:val="28"/>
          <w:szCs w:val="28"/>
        </w:rPr>
        <w:t>в</w:t>
      </w:r>
      <w:proofErr w:type="gramEnd"/>
      <w:r w:rsidRPr="00F6380C">
        <w:rPr>
          <w:color w:val="333333"/>
          <w:sz w:val="28"/>
          <w:szCs w:val="28"/>
        </w:rPr>
        <w:t xml:space="preserve"> </w:t>
      </w:r>
      <w:proofErr w:type="gramStart"/>
      <w:r w:rsidRPr="00F6380C">
        <w:rPr>
          <w:color w:val="333333"/>
          <w:sz w:val="28"/>
          <w:szCs w:val="28"/>
        </w:rPr>
        <w:t>КИМ</w:t>
      </w:r>
      <w:proofErr w:type="gramEnd"/>
      <w:r w:rsidRPr="00F6380C">
        <w:rPr>
          <w:color w:val="333333"/>
          <w:sz w:val="28"/>
          <w:szCs w:val="28"/>
        </w:rPr>
        <w:t xml:space="preserve">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выполнении всех заданий экзаменационной работы. Карты могут очень помочь при выполнении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</w:t>
      </w:r>
    </w:p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color w:val="333333"/>
          <w:sz w:val="28"/>
          <w:szCs w:val="28"/>
        </w:rPr>
        <w:t>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</w:t>
      </w:r>
    </w:p>
    <w:p w:rsidR="00F6380C" w:rsidRPr="00F6380C" w:rsidRDefault="00F6380C" w:rsidP="00F6380C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F6380C">
        <w:rPr>
          <w:color w:val="333333"/>
          <w:sz w:val="28"/>
          <w:szCs w:val="28"/>
        </w:rPr>
        <w:t xml:space="preserve">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</w:t>
      </w:r>
      <w:r w:rsidRPr="00F6380C">
        <w:rPr>
          <w:color w:val="333333"/>
          <w:sz w:val="28"/>
          <w:szCs w:val="28"/>
        </w:rPr>
        <w:lastRenderedPageBreak/>
        <w:t>возрастания (от меньшего к большему) или уменьшения того или иного показателя. Ответом на задание 21 может быть отрицательное число; в таком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этому рисунку, они не оцениваются.</w:t>
      </w:r>
    </w:p>
    <w:p w:rsidR="00861357" w:rsidRPr="00F6380C" w:rsidRDefault="00861357">
      <w:pPr>
        <w:rPr>
          <w:rFonts w:ascii="Times New Roman" w:hAnsi="Times New Roman" w:cs="Times New Roman"/>
          <w:sz w:val="28"/>
          <w:szCs w:val="28"/>
        </w:rPr>
      </w:pPr>
    </w:p>
    <w:sectPr w:rsidR="00861357" w:rsidRPr="00F6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A2"/>
    <w:rsid w:val="00861357"/>
    <w:rsid w:val="00B05BA2"/>
    <w:rsid w:val="00F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80C"/>
    <w:rPr>
      <w:i/>
      <w:iCs/>
    </w:rPr>
  </w:style>
  <w:style w:type="character" w:styleId="a5">
    <w:name w:val="Hyperlink"/>
    <w:basedOn w:val="a0"/>
    <w:uiPriority w:val="99"/>
    <w:semiHidden/>
    <w:unhideWhenUsed/>
    <w:rsid w:val="00F63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80C"/>
    <w:rPr>
      <w:i/>
      <w:iCs/>
    </w:rPr>
  </w:style>
  <w:style w:type="character" w:styleId="a5">
    <w:name w:val="Hyperlink"/>
    <w:basedOn w:val="a0"/>
    <w:uiPriority w:val="99"/>
    <w:semiHidden/>
    <w:unhideWhenUsed/>
    <w:rsid w:val="00F6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2016-10-29T13:03:00Z</dcterms:created>
  <dcterms:modified xsi:type="dcterms:W3CDTF">2016-10-29T13:04:00Z</dcterms:modified>
</cp:coreProperties>
</file>